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spoin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spoin to bardzo ważny etap w procesie spawania. Dzięki nim można sprawdzić jakość wykonanej spoiny i zidentyfikować ewentualne wady. W tym artykule omówimy, czym są badania spoin oraz jakie metody są stosowane do ich przeprowadzania.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badania spoin?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spoin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proces, w którym sprawdzana jest jakość wykonanej spoiny i jej zgodność z określonymi standardami i wymaganiami.</w:t>
      </w:r>
      <w:r>
        <w:rPr>
          <w:rFonts w:ascii="calibri" w:hAnsi="calibri" w:eastAsia="calibri" w:cs="calibri"/>
          <w:sz w:val="24"/>
          <w:szCs w:val="24"/>
        </w:rPr>
        <w:t xml:space="preserve"> Podczas badania można wykryć takie wady jak pęknięcia, wtrącenia, nierówności czy niespójności.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kluczowe dla zapewnienia bezpieczeństwa i trwałości wyrobów spawanych.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badania spoin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Istnieją różne metody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, w zależności od rodzaju spawania oraz wymagań stawianych przez normy i przepisy.</w:t>
      </w:r>
      <w:r>
        <w:rPr>
          <w:rFonts w:ascii="calibri" w:hAnsi="calibri" w:eastAsia="calibri" w:cs="calibri"/>
          <w:sz w:val="24"/>
          <w:szCs w:val="24"/>
        </w:rPr>
        <w:t xml:space="preserve"> Do najczęściej stosowanych metod należą badania nieniszczące, takie jak: wizualne, magnetyczne, penetracyjne i ultradźwiękowe. W przypadku spoin poddanych większym obciążeniom i wykonywanych w specjalistycznych sektorach przemysłu, takich jak energetyka jądrowa, stosuje się także badania niszczące, takie jak: próba rozciągania, próba zgniatania, próba twardości, itp.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są niezbędne dla zapewnienia bezpieczeństwa i jakości wyrobów spawanych</w:t>
      </w:r>
      <w:r>
        <w:rPr>
          <w:rFonts w:ascii="calibri" w:hAnsi="calibri" w:eastAsia="calibri" w:cs="calibri"/>
          <w:sz w:val="24"/>
          <w:szCs w:val="24"/>
        </w:rPr>
        <w:t xml:space="preserve">. Wykrywanie wad w spoinach pozwala na ich poprawienie i uniknięcie poważniejszych problemów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Stosowanie właściwej metody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jest kluczowe dla uzyskania dokładnych i wiarygodnych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badania-nieniszcz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2026-02-04T06:17:57+01:00</dcterms:created>
  <dcterms:modified xsi:type="dcterms:W3CDTF">2026-02-04T06:17:57+01:00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